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27A" w:rsidRDefault="00B8027A">
      <w:pPr>
        <w:rPr>
          <w:i/>
        </w:rPr>
      </w:pPr>
    </w:p>
    <w:p w:rsidR="00B8027A" w:rsidRPr="009460B0" w:rsidRDefault="00AF1F17">
      <w:pPr>
        <w:rPr>
          <w:i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15875</wp:posOffset>
            </wp:positionV>
            <wp:extent cx="523875" cy="628650"/>
            <wp:effectExtent l="0" t="0" r="9525" b="0"/>
            <wp:wrapTight wrapText="bothSides">
              <wp:wrapPolygon edited="0">
                <wp:start x="0" y="0"/>
                <wp:lineTo x="0" y="20945"/>
                <wp:lineTo x="8640" y="20945"/>
                <wp:lineTo x="12567" y="20945"/>
                <wp:lineTo x="21207" y="20945"/>
                <wp:lineTo x="21207" y="0"/>
                <wp:lineTo x="0" y="0"/>
              </wp:wrapPolygon>
            </wp:wrapTight>
            <wp:docPr id="2" name="obrázek 2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5"/>
        <w:gridCol w:w="3577"/>
      </w:tblGrid>
      <w:tr w:rsidR="00B8027A" w:rsidRPr="009460B0" w:rsidTr="001E110F">
        <w:trPr>
          <w:trHeight w:val="1131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B8027A" w:rsidRDefault="00B8027A" w:rsidP="00F32457">
            <w:pPr>
              <w:jc w:val="center"/>
              <w:rPr>
                <w:b/>
                <w:i/>
                <w:iCs/>
                <w:sz w:val="28"/>
              </w:rPr>
            </w:pPr>
            <w:bookmarkStart w:id="0" w:name="funkce"/>
            <w:bookmarkEnd w:id="0"/>
            <w:r>
              <w:rPr>
                <w:b/>
                <w:i/>
                <w:iCs/>
                <w:sz w:val="28"/>
              </w:rPr>
              <w:t>PhDr. Tomáš Vyhnánek</w:t>
            </w:r>
          </w:p>
          <w:p w:rsidR="00B8027A" w:rsidRPr="009460B0" w:rsidRDefault="00B8027A" w:rsidP="00836E80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náměstek ministra financí</w:t>
            </w:r>
          </w:p>
        </w:tc>
      </w:tr>
      <w:tr w:rsidR="00B8027A" w:rsidRPr="009460B0" w:rsidTr="0025246F">
        <w:trPr>
          <w:trHeight w:hRule="exact" w:val="657"/>
          <w:jc w:val="center"/>
        </w:trPr>
        <w:tc>
          <w:tcPr>
            <w:tcW w:w="9142" w:type="dxa"/>
            <w:gridSpan w:val="2"/>
          </w:tcPr>
          <w:p w:rsidR="00B8027A" w:rsidRPr="009460B0" w:rsidRDefault="00B8027A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</w:tr>
      <w:tr w:rsidR="00B8027A" w:rsidRPr="009460B0" w:rsidTr="002E0F9D">
        <w:trPr>
          <w:trHeight w:val="205"/>
          <w:jc w:val="center"/>
        </w:trPr>
        <w:tc>
          <w:tcPr>
            <w:tcW w:w="5565" w:type="dxa"/>
          </w:tcPr>
          <w:p w:rsidR="00B8027A" w:rsidRPr="009460B0" w:rsidRDefault="00B8027A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B8027A" w:rsidRPr="009460B0" w:rsidRDefault="00B8027A" w:rsidP="00C32AEF">
            <w:pPr>
              <w:tabs>
                <w:tab w:val="left" w:pos="5670"/>
                <w:tab w:val="left" w:pos="8222"/>
              </w:tabs>
              <w:rPr>
                <w:i/>
                <w:sz w:val="24"/>
              </w:rPr>
            </w:pPr>
          </w:p>
          <w:p w:rsidR="00B8027A" w:rsidRPr="00464A74" w:rsidRDefault="00B8027A" w:rsidP="005E4B14">
            <w:pPr>
              <w:tabs>
                <w:tab w:val="left" w:pos="5670"/>
                <w:tab w:val="left" w:pos="8222"/>
              </w:tabs>
              <w:rPr>
                <w:i/>
                <w:sz w:val="24"/>
              </w:rPr>
            </w:pPr>
            <w:r w:rsidRPr="009460B0">
              <w:rPr>
                <w:i/>
                <w:sz w:val="24"/>
              </w:rPr>
              <w:t>V Praze dne</w:t>
            </w:r>
            <w:r w:rsidR="005E4B14">
              <w:rPr>
                <w:i/>
                <w:sz w:val="24"/>
              </w:rPr>
              <w:t xml:space="preserve"> 16.</w:t>
            </w:r>
            <w:r w:rsidR="00DB3CA1">
              <w:rPr>
                <w:i/>
                <w:sz w:val="24"/>
              </w:rPr>
              <w:t xml:space="preserve"> </w:t>
            </w:r>
            <w:r w:rsidR="00CA4EC1">
              <w:rPr>
                <w:i/>
                <w:sz w:val="24"/>
              </w:rPr>
              <w:t xml:space="preserve">srpna </w:t>
            </w:r>
            <w:r w:rsidRPr="008D3C81">
              <w:rPr>
                <w:i/>
                <w:sz w:val="24"/>
              </w:rPr>
              <w:t>2016</w:t>
            </w:r>
          </w:p>
        </w:tc>
      </w:tr>
      <w:tr w:rsidR="00B8027A" w:rsidRPr="009460B0" w:rsidTr="002E0F9D">
        <w:trPr>
          <w:jc w:val="center"/>
        </w:trPr>
        <w:tc>
          <w:tcPr>
            <w:tcW w:w="5565" w:type="dxa"/>
          </w:tcPr>
          <w:p w:rsidR="00B8027A" w:rsidRPr="009460B0" w:rsidRDefault="00B8027A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B8027A" w:rsidRPr="00ED04AA" w:rsidRDefault="00B8027A" w:rsidP="00836E80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  <w:r w:rsidRPr="00ED04AA">
              <w:rPr>
                <w:i/>
                <w:sz w:val="24"/>
              </w:rPr>
              <w:t xml:space="preserve">PID: </w:t>
            </w:r>
            <w:r w:rsidRPr="003C0D4D">
              <w:rPr>
                <w:i/>
                <w:sz w:val="24"/>
              </w:rPr>
              <w:t>MFCR6XNSLW</w:t>
            </w:r>
          </w:p>
        </w:tc>
      </w:tr>
      <w:tr w:rsidR="00B8027A" w:rsidRPr="009460B0" w:rsidTr="002E0F9D">
        <w:trPr>
          <w:jc w:val="center"/>
        </w:trPr>
        <w:tc>
          <w:tcPr>
            <w:tcW w:w="5565" w:type="dxa"/>
          </w:tcPr>
          <w:p w:rsidR="00B8027A" w:rsidRPr="009460B0" w:rsidRDefault="00B8027A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B8027A" w:rsidRPr="00334E9E" w:rsidRDefault="00B8027A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  <w:szCs w:val="24"/>
              </w:rPr>
            </w:pPr>
            <w:r w:rsidRPr="00ED04AA">
              <w:rPr>
                <w:i/>
                <w:sz w:val="24"/>
              </w:rPr>
              <w:t xml:space="preserve">Č. j.: </w:t>
            </w:r>
            <w:r w:rsidRPr="00C61A1A">
              <w:rPr>
                <w:i/>
                <w:sz w:val="24"/>
              </w:rPr>
              <w:t>MF-23861/2016/4702-4</w:t>
            </w:r>
          </w:p>
          <w:p w:rsidR="00B8027A" w:rsidRPr="00ED04AA" w:rsidRDefault="00B8027A">
            <w:pPr>
              <w:tabs>
                <w:tab w:val="left" w:pos="5670"/>
                <w:tab w:val="left" w:pos="8222"/>
              </w:tabs>
              <w:rPr>
                <w:i/>
                <w:sz w:val="24"/>
              </w:rPr>
            </w:pPr>
          </w:p>
        </w:tc>
      </w:tr>
      <w:tr w:rsidR="00B8027A" w:rsidRPr="009460B0" w:rsidTr="002E0F9D">
        <w:trPr>
          <w:cantSplit/>
          <w:trHeight w:val="285"/>
          <w:jc w:val="center"/>
        </w:trPr>
        <w:tc>
          <w:tcPr>
            <w:tcW w:w="5565" w:type="dxa"/>
          </w:tcPr>
          <w:p w:rsidR="00B8027A" w:rsidRPr="009460B0" w:rsidRDefault="00B8027A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B8027A" w:rsidRPr="00AC177F" w:rsidRDefault="00B8027A" w:rsidP="00A6569C">
            <w:pPr>
              <w:tabs>
                <w:tab w:val="left" w:pos="5670"/>
                <w:tab w:val="left" w:pos="8222"/>
              </w:tabs>
              <w:rPr>
                <w:i/>
                <w:sz w:val="18"/>
              </w:rPr>
            </w:pPr>
            <w:r w:rsidRPr="00AC177F">
              <w:rPr>
                <w:i/>
                <w:sz w:val="24"/>
              </w:rPr>
              <w:t xml:space="preserve">Počet listů: </w:t>
            </w:r>
            <w:r w:rsidR="00403BEE" w:rsidRPr="00AC177F">
              <w:rPr>
                <w:i/>
                <w:sz w:val="24"/>
              </w:rPr>
              <w:t>3</w:t>
            </w:r>
          </w:p>
          <w:p w:rsidR="00B8027A" w:rsidRPr="00C74072" w:rsidRDefault="00B8027A" w:rsidP="009237DD">
            <w:pPr>
              <w:tabs>
                <w:tab w:val="left" w:pos="5670"/>
                <w:tab w:val="left" w:pos="8222"/>
              </w:tabs>
              <w:rPr>
                <w:i/>
                <w:color w:val="FF0000"/>
                <w:sz w:val="18"/>
              </w:rPr>
            </w:pPr>
            <w:r w:rsidRPr="00AC177F">
              <w:rPr>
                <w:i/>
                <w:sz w:val="24"/>
              </w:rPr>
              <w:t xml:space="preserve">Přílohy: </w:t>
            </w:r>
            <w:r w:rsidR="00AC177F" w:rsidRPr="00AC177F">
              <w:rPr>
                <w:i/>
                <w:sz w:val="24"/>
              </w:rPr>
              <w:t>3</w:t>
            </w:r>
          </w:p>
        </w:tc>
      </w:tr>
      <w:tr w:rsidR="00442B57" w:rsidRPr="009460B0" w:rsidTr="002E0F9D">
        <w:trPr>
          <w:cantSplit/>
          <w:trHeight w:val="285"/>
          <w:jc w:val="center"/>
        </w:trPr>
        <w:tc>
          <w:tcPr>
            <w:tcW w:w="5565" w:type="dxa"/>
          </w:tcPr>
          <w:p w:rsidR="00442B57" w:rsidRPr="009460B0" w:rsidRDefault="00442B57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442B57" w:rsidRPr="009460B0" w:rsidRDefault="00442B57" w:rsidP="00A6569C">
            <w:pPr>
              <w:tabs>
                <w:tab w:val="left" w:pos="5670"/>
                <w:tab w:val="left" w:pos="8222"/>
              </w:tabs>
              <w:rPr>
                <w:i/>
                <w:sz w:val="24"/>
              </w:rPr>
            </w:pPr>
          </w:p>
        </w:tc>
      </w:tr>
    </w:tbl>
    <w:p w:rsidR="00442B57" w:rsidRDefault="00442B57" w:rsidP="002A5B99">
      <w:pPr>
        <w:spacing w:before="120" w:after="240" w:line="360" w:lineRule="auto"/>
        <w:jc w:val="both"/>
        <w:rPr>
          <w:i/>
          <w:sz w:val="24"/>
        </w:rPr>
      </w:pPr>
    </w:p>
    <w:p w:rsidR="002A5B99" w:rsidRDefault="002A5B99" w:rsidP="002A5B99">
      <w:pPr>
        <w:spacing w:before="120" w:after="240" w:line="360" w:lineRule="auto"/>
        <w:jc w:val="both"/>
        <w:rPr>
          <w:i/>
          <w:sz w:val="24"/>
        </w:rPr>
      </w:pPr>
      <w:r>
        <w:rPr>
          <w:i/>
          <w:sz w:val="24"/>
        </w:rPr>
        <w:t>Vážená paní náměstkyně, vážený pane náměstku, vážená paní ředitelko</w:t>
      </w:r>
      <w:r w:rsidR="00DB3CA1">
        <w:rPr>
          <w:i/>
          <w:sz w:val="24"/>
        </w:rPr>
        <w:t>,</w:t>
      </w:r>
    </w:p>
    <w:p w:rsidR="002A5B99" w:rsidRDefault="005F4011" w:rsidP="002A5B99">
      <w:pPr>
        <w:spacing w:before="120" w:after="240" w:line="360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t>zasílám Vám metodický dopis</w:t>
      </w:r>
      <w:r w:rsidR="0030342B">
        <w:rPr>
          <w:i/>
          <w:sz w:val="24"/>
        </w:rPr>
        <w:t xml:space="preserve"> k</w:t>
      </w:r>
      <w:r w:rsidR="00473A73">
        <w:rPr>
          <w:i/>
          <w:sz w:val="24"/>
        </w:rPr>
        <w:t xml:space="preserve"> </w:t>
      </w:r>
      <w:r w:rsidR="005F2EF3">
        <w:rPr>
          <w:i/>
          <w:sz w:val="24"/>
        </w:rPr>
        <w:t>M</w:t>
      </w:r>
      <w:r w:rsidR="002A5B99">
        <w:rPr>
          <w:i/>
          <w:sz w:val="24"/>
        </w:rPr>
        <w:t>etodick</w:t>
      </w:r>
      <w:r w:rsidR="00473A73">
        <w:rPr>
          <w:i/>
          <w:sz w:val="24"/>
        </w:rPr>
        <w:t>é</w:t>
      </w:r>
      <w:r w:rsidR="0030342B">
        <w:rPr>
          <w:i/>
          <w:sz w:val="24"/>
        </w:rPr>
        <w:t>mu</w:t>
      </w:r>
      <w:r w:rsidR="002A5B99">
        <w:rPr>
          <w:i/>
          <w:sz w:val="24"/>
        </w:rPr>
        <w:t xml:space="preserve"> pokyn</w:t>
      </w:r>
      <w:r w:rsidR="00473A73">
        <w:rPr>
          <w:i/>
          <w:sz w:val="24"/>
        </w:rPr>
        <w:t>u</w:t>
      </w:r>
      <w:r w:rsidR="002A5B99">
        <w:rPr>
          <w:i/>
          <w:sz w:val="24"/>
        </w:rPr>
        <w:t xml:space="preserve"> pro výkon kontrol v odpovědnosti řídících orgánů při impl</w:t>
      </w:r>
      <w:r w:rsidR="00CA4EC1">
        <w:rPr>
          <w:i/>
          <w:sz w:val="24"/>
        </w:rPr>
        <w:t>ementaci ESIF pro období 2014–</w:t>
      </w:r>
      <w:r w:rsidR="002A5B99">
        <w:rPr>
          <w:i/>
          <w:sz w:val="24"/>
        </w:rPr>
        <w:t>2020</w:t>
      </w:r>
      <w:r w:rsidR="00821664">
        <w:rPr>
          <w:i/>
          <w:sz w:val="24"/>
        </w:rPr>
        <w:t xml:space="preserve"> (dále MP Kontrola)</w:t>
      </w:r>
      <w:r w:rsidR="004C6F09">
        <w:rPr>
          <w:i/>
          <w:sz w:val="24"/>
        </w:rPr>
        <w:t>, jejíž aktuální ve</w:t>
      </w:r>
      <w:r w:rsidR="001C1F4D">
        <w:rPr>
          <w:i/>
          <w:sz w:val="24"/>
        </w:rPr>
        <w:t>rze je účinná od 1. ledna 2015.</w:t>
      </w:r>
    </w:p>
    <w:p w:rsidR="00F70D3D" w:rsidRDefault="001C1F4D" w:rsidP="00473A73">
      <w:pPr>
        <w:spacing w:before="120" w:after="240" w:line="360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t>Důvodem úprav</w:t>
      </w:r>
      <w:r w:rsidR="00473A73">
        <w:rPr>
          <w:i/>
          <w:sz w:val="24"/>
        </w:rPr>
        <w:t xml:space="preserve"> MP Kontrola </w:t>
      </w:r>
      <w:r w:rsidR="0030342B">
        <w:rPr>
          <w:i/>
          <w:sz w:val="24"/>
        </w:rPr>
        <w:t>je</w:t>
      </w:r>
      <w:r w:rsidR="00473A73">
        <w:rPr>
          <w:i/>
          <w:sz w:val="24"/>
        </w:rPr>
        <w:t xml:space="preserve"> především </w:t>
      </w:r>
      <w:r w:rsidR="0030342B">
        <w:rPr>
          <w:i/>
          <w:sz w:val="24"/>
        </w:rPr>
        <w:t>přijetí</w:t>
      </w:r>
      <w:r w:rsidR="00F70D3D">
        <w:rPr>
          <w:i/>
          <w:sz w:val="24"/>
        </w:rPr>
        <w:t xml:space="preserve"> </w:t>
      </w:r>
      <w:r w:rsidR="00F70D3D" w:rsidRPr="00F70D3D">
        <w:rPr>
          <w:i/>
          <w:sz w:val="24"/>
        </w:rPr>
        <w:t>zákona č. 134/2016 Sb., o zadávání veřejných zakázek</w:t>
      </w:r>
      <w:r w:rsidR="00473A73">
        <w:rPr>
          <w:i/>
          <w:sz w:val="24"/>
        </w:rPr>
        <w:t xml:space="preserve"> (dále ZZVZ)</w:t>
      </w:r>
      <w:r>
        <w:rPr>
          <w:i/>
          <w:sz w:val="24"/>
        </w:rPr>
        <w:t xml:space="preserve"> a jeho účinnost od 1. října</w:t>
      </w:r>
      <w:r w:rsidR="0030342B">
        <w:rPr>
          <w:i/>
          <w:sz w:val="24"/>
        </w:rPr>
        <w:t xml:space="preserve"> 2016</w:t>
      </w:r>
      <w:r w:rsidR="00473A73">
        <w:rPr>
          <w:i/>
          <w:sz w:val="24"/>
        </w:rPr>
        <w:t>,</w:t>
      </w:r>
      <w:r w:rsidR="004C6F09">
        <w:rPr>
          <w:i/>
          <w:sz w:val="24"/>
        </w:rPr>
        <w:t xml:space="preserve"> </w:t>
      </w:r>
      <w:r w:rsidR="005F4011">
        <w:rPr>
          <w:i/>
          <w:sz w:val="24"/>
        </w:rPr>
        <w:t xml:space="preserve">upřesnění definice kontrol, </w:t>
      </w:r>
      <w:r w:rsidR="0030342B">
        <w:rPr>
          <w:i/>
          <w:sz w:val="24"/>
        </w:rPr>
        <w:t xml:space="preserve">změny v </w:t>
      </w:r>
      <w:r w:rsidR="004C6F09">
        <w:rPr>
          <w:i/>
          <w:sz w:val="24"/>
        </w:rPr>
        <w:t>nastavení informačního systému MS2014+ a</w:t>
      </w:r>
      <w:r w:rsidR="00473A73">
        <w:rPr>
          <w:i/>
          <w:sz w:val="24"/>
        </w:rPr>
        <w:t xml:space="preserve"> zpřesnění </w:t>
      </w:r>
      <w:r w:rsidR="004C6F09">
        <w:rPr>
          <w:i/>
          <w:sz w:val="24"/>
        </w:rPr>
        <w:t>pasáží k </w:t>
      </w:r>
      <w:r w:rsidR="005F4011">
        <w:rPr>
          <w:i/>
          <w:sz w:val="24"/>
        </w:rPr>
        <w:t>f</w:t>
      </w:r>
      <w:r w:rsidR="004C6F09">
        <w:rPr>
          <w:i/>
          <w:sz w:val="24"/>
        </w:rPr>
        <w:t>inančním nástrojům a indikátorům podvodu</w:t>
      </w:r>
      <w:r>
        <w:rPr>
          <w:i/>
          <w:sz w:val="24"/>
        </w:rPr>
        <w:t>.</w:t>
      </w:r>
    </w:p>
    <w:p w:rsidR="006C21B7" w:rsidRDefault="006C21B7" w:rsidP="006C21B7">
      <w:pPr>
        <w:spacing w:before="120" w:after="240" w:line="360" w:lineRule="auto"/>
        <w:jc w:val="both"/>
        <w:rPr>
          <w:i/>
          <w:sz w:val="24"/>
        </w:rPr>
      </w:pPr>
      <w:r>
        <w:rPr>
          <w:i/>
          <w:sz w:val="24"/>
        </w:rPr>
        <w:t xml:space="preserve">Níže </w:t>
      </w:r>
      <w:r w:rsidR="001C1F4D">
        <w:rPr>
          <w:i/>
          <w:sz w:val="24"/>
        </w:rPr>
        <w:t>uvádím podrobnější výčet úprav:</w:t>
      </w:r>
    </w:p>
    <w:p w:rsidR="006C21B7" w:rsidRPr="0025449D" w:rsidRDefault="006C21B7" w:rsidP="006C21B7">
      <w:pPr>
        <w:pStyle w:val="Odstavecseseznamem"/>
        <w:numPr>
          <w:ilvl w:val="0"/>
          <w:numId w:val="1"/>
        </w:numPr>
        <w:spacing w:before="120" w:after="240" w:line="360" w:lineRule="auto"/>
        <w:jc w:val="both"/>
        <w:rPr>
          <w:i/>
          <w:sz w:val="24"/>
        </w:rPr>
      </w:pPr>
      <w:r w:rsidRPr="0025449D">
        <w:rPr>
          <w:b/>
          <w:i/>
          <w:sz w:val="24"/>
        </w:rPr>
        <w:t xml:space="preserve">zavedení pojmů „Monitorovací návštěva“ a „Kontrola od stolu“ a upřesnění pojmů „Kontrola“, „Kontrola na místě“ a „Kontrola od stolu“ </w:t>
      </w:r>
    </w:p>
    <w:p w:rsidR="006C21B7" w:rsidRDefault="006C21B7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  <w:r>
        <w:rPr>
          <w:i/>
          <w:sz w:val="24"/>
        </w:rPr>
        <w:t>kap. 1.5</w:t>
      </w:r>
      <w:r w:rsidRPr="0025449D">
        <w:rPr>
          <w:i/>
          <w:sz w:val="24"/>
        </w:rPr>
        <w:t xml:space="preserve"> – Definice, 1.15 – Způsob výkonu kontroly, kap. 2.6 – Informační systém</w:t>
      </w:r>
      <w:r>
        <w:rPr>
          <w:i/>
          <w:sz w:val="24"/>
        </w:rPr>
        <w:t xml:space="preserve">, doplnění pojmu „kontrola od stolu“ a „monitorovací návštěva </w:t>
      </w:r>
      <w:r w:rsidRPr="00046CCF">
        <w:rPr>
          <w:i/>
          <w:sz w:val="24"/>
        </w:rPr>
        <w:t>průřezově v celém dokumentu</w:t>
      </w:r>
      <w:r>
        <w:rPr>
          <w:i/>
          <w:sz w:val="24"/>
        </w:rPr>
        <w:t>, kap. 3 – Kon</w:t>
      </w:r>
      <w:r w:rsidR="00CA4EC1">
        <w:rPr>
          <w:i/>
          <w:sz w:val="24"/>
        </w:rPr>
        <w:t>trola na místě nebo kontrola od </w:t>
      </w:r>
      <w:r>
        <w:rPr>
          <w:i/>
          <w:sz w:val="24"/>
        </w:rPr>
        <w:t>stolu</w:t>
      </w:r>
      <w:r w:rsidR="00CA4EC1">
        <w:rPr>
          <w:i/>
          <w:sz w:val="24"/>
        </w:rPr>
        <w:t xml:space="preserve"> </w:t>
      </w:r>
      <w:r>
        <w:rPr>
          <w:i/>
          <w:sz w:val="24"/>
        </w:rPr>
        <w:t>/</w:t>
      </w:r>
      <w:r w:rsidR="00CA4EC1">
        <w:rPr>
          <w:i/>
          <w:sz w:val="24"/>
        </w:rPr>
        <w:t xml:space="preserve"> </w:t>
      </w:r>
      <w:r>
        <w:rPr>
          <w:i/>
          <w:sz w:val="24"/>
        </w:rPr>
        <w:t>návštěva podporované operace</w:t>
      </w:r>
    </w:p>
    <w:p w:rsidR="006C21B7" w:rsidRDefault="006C21B7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</w:p>
    <w:p w:rsidR="006C21B7" w:rsidRPr="00046CCF" w:rsidRDefault="006C21B7" w:rsidP="006C21B7">
      <w:pPr>
        <w:pStyle w:val="Odstavecseseznamem"/>
        <w:numPr>
          <w:ilvl w:val="0"/>
          <w:numId w:val="1"/>
        </w:numPr>
        <w:spacing w:before="120" w:after="240" w:line="360" w:lineRule="auto"/>
        <w:jc w:val="both"/>
        <w:rPr>
          <w:b/>
          <w:i/>
          <w:sz w:val="24"/>
        </w:rPr>
      </w:pPr>
      <w:r w:rsidRPr="00046CCF">
        <w:rPr>
          <w:b/>
          <w:i/>
          <w:sz w:val="24"/>
        </w:rPr>
        <w:lastRenderedPageBreak/>
        <w:t>upřesnění použití nástroje sebehodnocení a postupů v oblasti indikátorů podvodu</w:t>
      </w:r>
    </w:p>
    <w:p w:rsidR="006C21B7" w:rsidRDefault="006C21B7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  <w:r>
        <w:rPr>
          <w:i/>
          <w:sz w:val="24"/>
        </w:rPr>
        <w:t>kap. 1.6 – Přílohy metodického pokynu, 4.4 – Identifikace a hodnocení rizik podvodu, 6.2 bod 2 – Indikátory podvodu</w:t>
      </w:r>
    </w:p>
    <w:p w:rsidR="006C21B7" w:rsidRPr="00046CCF" w:rsidRDefault="006C21B7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</w:p>
    <w:p w:rsidR="006C21B7" w:rsidRDefault="006C21B7" w:rsidP="006C21B7">
      <w:pPr>
        <w:pStyle w:val="Odstavecseseznamem"/>
        <w:numPr>
          <w:ilvl w:val="0"/>
          <w:numId w:val="1"/>
        </w:numPr>
        <w:spacing w:before="120" w:after="240" w:line="360" w:lineRule="auto"/>
        <w:jc w:val="both"/>
        <w:rPr>
          <w:b/>
          <w:i/>
          <w:sz w:val="24"/>
        </w:rPr>
      </w:pPr>
      <w:r w:rsidRPr="00046CCF">
        <w:rPr>
          <w:b/>
          <w:i/>
          <w:sz w:val="24"/>
        </w:rPr>
        <w:t xml:space="preserve">upřesnění provádění kontroly finančních nástrojů </w:t>
      </w:r>
    </w:p>
    <w:p w:rsidR="006C21B7" w:rsidRPr="000A79C1" w:rsidRDefault="006C21B7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  <w:r>
        <w:rPr>
          <w:i/>
          <w:sz w:val="24"/>
        </w:rPr>
        <w:t>1.16 bod 2 – Specifické oblasti kontroly operací při kontrole operace, která zahrnuje finanční nástroj</w:t>
      </w:r>
    </w:p>
    <w:p w:rsidR="006C21B7" w:rsidRPr="00046CCF" w:rsidRDefault="006C21B7" w:rsidP="006C21B7">
      <w:pPr>
        <w:pStyle w:val="Odstavecseseznamem"/>
        <w:spacing w:before="120" w:after="240" w:line="360" w:lineRule="auto"/>
        <w:ind w:left="1429"/>
        <w:jc w:val="both"/>
        <w:rPr>
          <w:b/>
          <w:i/>
          <w:sz w:val="24"/>
        </w:rPr>
      </w:pPr>
    </w:p>
    <w:p w:rsidR="006C21B7" w:rsidRPr="00046CCF" w:rsidRDefault="006C21B7" w:rsidP="006C21B7">
      <w:pPr>
        <w:pStyle w:val="Odstavecseseznamem"/>
        <w:numPr>
          <w:ilvl w:val="0"/>
          <w:numId w:val="1"/>
        </w:numPr>
        <w:spacing w:before="120" w:after="240" w:line="360" w:lineRule="auto"/>
        <w:jc w:val="both"/>
        <w:rPr>
          <w:b/>
          <w:i/>
          <w:sz w:val="24"/>
        </w:rPr>
      </w:pPr>
      <w:r w:rsidRPr="00046CCF">
        <w:rPr>
          <w:b/>
          <w:i/>
          <w:sz w:val="24"/>
        </w:rPr>
        <w:t>kontrola veřejných zakázek a vydání Kontrolních listů pro kontrolu veřejných zakázek dle ZZVZ a zakázek v pů</w:t>
      </w:r>
      <w:r w:rsidR="00CA4EC1">
        <w:rPr>
          <w:b/>
          <w:i/>
          <w:sz w:val="24"/>
        </w:rPr>
        <w:t>sobnosti Metodického pokynu pro </w:t>
      </w:r>
      <w:r w:rsidRPr="00046CCF">
        <w:rPr>
          <w:b/>
          <w:i/>
          <w:sz w:val="24"/>
        </w:rPr>
        <w:t>oblast zadávání zakázek pro programové období 2014</w:t>
      </w:r>
      <w:r w:rsidR="00CA4EC1">
        <w:rPr>
          <w:b/>
          <w:i/>
          <w:sz w:val="24"/>
        </w:rPr>
        <w:t>–</w:t>
      </w:r>
      <w:r w:rsidRPr="00046CCF">
        <w:rPr>
          <w:b/>
          <w:i/>
          <w:sz w:val="24"/>
        </w:rPr>
        <w:t>2020 (dále MP zakázky 2014</w:t>
      </w:r>
      <w:r w:rsidR="00CA4EC1">
        <w:rPr>
          <w:b/>
          <w:i/>
          <w:sz w:val="24"/>
        </w:rPr>
        <w:t>–</w:t>
      </w:r>
      <w:r w:rsidRPr="00046CCF">
        <w:rPr>
          <w:b/>
          <w:i/>
          <w:sz w:val="24"/>
        </w:rPr>
        <w:t xml:space="preserve">2020) </w:t>
      </w:r>
    </w:p>
    <w:p w:rsidR="006C21B7" w:rsidRDefault="006C21B7" w:rsidP="005F4011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  <w:r>
        <w:rPr>
          <w:i/>
          <w:sz w:val="24"/>
        </w:rPr>
        <w:t>kap. 1.5 - Přílohy metodického pokynu, ka</w:t>
      </w:r>
      <w:r w:rsidR="005F4011">
        <w:rPr>
          <w:i/>
          <w:sz w:val="24"/>
        </w:rPr>
        <w:t>p. 1.6 – Definice, 1.16 bod 1 –</w:t>
      </w:r>
      <w:r>
        <w:rPr>
          <w:i/>
          <w:sz w:val="24"/>
        </w:rPr>
        <w:t>Specifické oblasti kontroly operací při kontrole veřejných zakázek</w:t>
      </w:r>
      <w:r w:rsidR="005F4011">
        <w:rPr>
          <w:i/>
          <w:sz w:val="24"/>
        </w:rPr>
        <w:t xml:space="preserve">, </w:t>
      </w:r>
      <w:r>
        <w:rPr>
          <w:i/>
          <w:sz w:val="24"/>
        </w:rPr>
        <w:t xml:space="preserve">doplnění odkazů na ZZVZ  </w:t>
      </w:r>
      <w:r w:rsidRPr="00046CCF">
        <w:rPr>
          <w:i/>
          <w:sz w:val="24"/>
        </w:rPr>
        <w:t>průřezově v celém dokumentu</w:t>
      </w:r>
    </w:p>
    <w:p w:rsidR="006C21B7" w:rsidRPr="000A79C1" w:rsidRDefault="006C21B7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</w:p>
    <w:p w:rsidR="006C21B7" w:rsidRPr="00046CCF" w:rsidRDefault="006C21B7" w:rsidP="006C21B7">
      <w:pPr>
        <w:pStyle w:val="Odstavecseseznamem"/>
        <w:numPr>
          <w:ilvl w:val="0"/>
          <w:numId w:val="1"/>
        </w:numPr>
        <w:spacing w:before="120" w:after="240" w:line="360" w:lineRule="auto"/>
        <w:jc w:val="both"/>
        <w:rPr>
          <w:b/>
          <w:i/>
          <w:sz w:val="24"/>
        </w:rPr>
      </w:pPr>
      <w:r w:rsidRPr="00046CCF">
        <w:rPr>
          <w:b/>
          <w:i/>
          <w:sz w:val="24"/>
        </w:rPr>
        <w:t xml:space="preserve">upřesnění dokumentů týkající se veřejnosprávní kontroly (Vzory, Kontrolní listy) </w:t>
      </w:r>
    </w:p>
    <w:p w:rsidR="006C21B7" w:rsidRDefault="006C21B7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  <w:r>
        <w:rPr>
          <w:i/>
          <w:sz w:val="24"/>
        </w:rPr>
        <w:t>kap. 1.5 – Přílohy metodického pokynu, kap. 3.9 – Kontrolní skupina, 3.11 – Příprava dokumentů pro kontrolu na místě nebo kontrolu od stolu/návštěvu podporované operace, 3.12 – Úvodní jednání, 3.13 – Kontrolní listy, 3.14 – Protokol o kontrole, 3.15 – Námitky, 6.2 – Vzory, 6.3 – Kontrolní list</w:t>
      </w:r>
      <w:r w:rsidR="00CA4EC1">
        <w:rPr>
          <w:i/>
          <w:sz w:val="24"/>
        </w:rPr>
        <w:t>y pro </w:t>
      </w:r>
      <w:r>
        <w:rPr>
          <w:i/>
          <w:sz w:val="24"/>
        </w:rPr>
        <w:t>kontrolu veřejných zakázek dle ZZVZ a zakázek dle MP zakázky 2014-2020</w:t>
      </w:r>
    </w:p>
    <w:p w:rsidR="001B3584" w:rsidRDefault="001B3584" w:rsidP="006C21B7">
      <w:pPr>
        <w:pStyle w:val="Odstavecseseznamem"/>
        <w:spacing w:before="120" w:after="240" w:line="360" w:lineRule="auto"/>
        <w:ind w:left="1429"/>
        <w:jc w:val="both"/>
        <w:rPr>
          <w:i/>
          <w:sz w:val="24"/>
        </w:rPr>
      </w:pPr>
    </w:p>
    <w:p w:rsidR="006C21B7" w:rsidRPr="00293336" w:rsidRDefault="006C21B7" w:rsidP="00293336">
      <w:pPr>
        <w:pStyle w:val="Odstavecseseznamem"/>
        <w:numPr>
          <w:ilvl w:val="0"/>
          <w:numId w:val="1"/>
        </w:numPr>
        <w:spacing w:before="120" w:after="240" w:line="360" w:lineRule="auto"/>
        <w:jc w:val="both"/>
        <w:rPr>
          <w:b/>
          <w:i/>
          <w:sz w:val="24"/>
        </w:rPr>
      </w:pPr>
      <w:r w:rsidRPr="00293336">
        <w:rPr>
          <w:b/>
          <w:i/>
          <w:sz w:val="24"/>
        </w:rPr>
        <w:t>doplnění odkazů na aktualizované přílohy průřezově v celém dokumentu.</w:t>
      </w:r>
    </w:p>
    <w:p w:rsidR="00403BEE" w:rsidRDefault="002A5B99" w:rsidP="002A5B99">
      <w:pPr>
        <w:spacing w:before="120" w:after="240" w:line="360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t>V návaznosti na meziresortní připomínkové řízení zasílá</w:t>
      </w:r>
      <w:r w:rsidR="00821664">
        <w:rPr>
          <w:i/>
          <w:sz w:val="24"/>
        </w:rPr>
        <w:t xml:space="preserve">m upravený </w:t>
      </w:r>
      <w:r w:rsidR="00891A93">
        <w:rPr>
          <w:i/>
          <w:sz w:val="24"/>
        </w:rPr>
        <w:t xml:space="preserve">MP Kontrola </w:t>
      </w:r>
      <w:r w:rsidR="00CA4EC1">
        <w:rPr>
          <w:i/>
          <w:sz w:val="24"/>
        </w:rPr>
        <w:t>a </w:t>
      </w:r>
      <w:r w:rsidR="006472E8">
        <w:rPr>
          <w:i/>
          <w:sz w:val="24"/>
        </w:rPr>
        <w:t>vypořádání zaslaných připomíne</w:t>
      </w:r>
      <w:r w:rsidR="00891A93">
        <w:rPr>
          <w:i/>
          <w:sz w:val="24"/>
        </w:rPr>
        <w:t xml:space="preserve">k. Chtěl bych upozornit, že akceptovány a zapracovány byly zejména </w:t>
      </w:r>
      <w:r w:rsidR="00403BEE">
        <w:rPr>
          <w:i/>
          <w:sz w:val="24"/>
        </w:rPr>
        <w:t>připomínky týkající se námětů a požadavků vznes</w:t>
      </w:r>
      <w:r w:rsidR="00CA4EC1">
        <w:rPr>
          <w:i/>
          <w:sz w:val="24"/>
        </w:rPr>
        <w:t>ených v rámci Pracovní skupiny K</w:t>
      </w:r>
      <w:r w:rsidR="00403BEE">
        <w:rPr>
          <w:i/>
          <w:sz w:val="24"/>
        </w:rPr>
        <w:t>ontrola, audit a nesrovnalosti a připomínky, které se týkaly změn vyplývající z textace ZZVZ.   Neakceptované připomínky budou předmětem diskuse při nejbližší řádné aktualizaci MP Kontrola.</w:t>
      </w:r>
    </w:p>
    <w:p w:rsidR="006C21B7" w:rsidRDefault="00F70D3D" w:rsidP="006C21B7">
      <w:pPr>
        <w:spacing w:before="120" w:after="240" w:line="360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lastRenderedPageBreak/>
        <w:t>Tento m</w:t>
      </w:r>
      <w:r w:rsidR="006472E8">
        <w:rPr>
          <w:i/>
          <w:sz w:val="24"/>
        </w:rPr>
        <w:t xml:space="preserve">etodický dopis </w:t>
      </w:r>
      <w:r w:rsidR="005F2EF3">
        <w:rPr>
          <w:i/>
          <w:sz w:val="24"/>
        </w:rPr>
        <w:t>bude rozeslán členům Pra</w:t>
      </w:r>
      <w:r w:rsidR="00CA4EC1">
        <w:rPr>
          <w:i/>
          <w:sz w:val="24"/>
        </w:rPr>
        <w:t>covní skupiny Kontrola, audit a </w:t>
      </w:r>
      <w:r w:rsidR="005F2EF3">
        <w:rPr>
          <w:i/>
          <w:sz w:val="24"/>
        </w:rPr>
        <w:t xml:space="preserve">nesrovnalosti a Pracovní skupiny Metodika. Metodický dopis </w:t>
      </w:r>
      <w:r w:rsidR="006472E8">
        <w:rPr>
          <w:i/>
          <w:sz w:val="24"/>
        </w:rPr>
        <w:t>bude</w:t>
      </w:r>
      <w:r w:rsidR="005F2EF3">
        <w:rPr>
          <w:i/>
          <w:sz w:val="24"/>
        </w:rPr>
        <w:t xml:space="preserve"> zároveň</w:t>
      </w:r>
      <w:r w:rsidR="00CA4EC1">
        <w:rPr>
          <w:i/>
          <w:sz w:val="24"/>
        </w:rPr>
        <w:t xml:space="preserve"> zveřejněn na </w:t>
      </w:r>
      <w:r w:rsidR="006472E8">
        <w:rPr>
          <w:i/>
          <w:sz w:val="24"/>
        </w:rPr>
        <w:t xml:space="preserve">webových stránkách Ministerstva financí </w:t>
      </w:r>
      <w:hyperlink r:id="rId10" w:history="1">
        <w:r w:rsidR="006472E8" w:rsidRPr="00494EC2">
          <w:rPr>
            <w:rStyle w:val="Hypertextovodkaz"/>
            <w:i/>
            <w:sz w:val="24"/>
          </w:rPr>
          <w:t>www.mfcr.cz</w:t>
        </w:r>
      </w:hyperlink>
      <w:r w:rsidR="006472E8">
        <w:rPr>
          <w:i/>
          <w:sz w:val="24"/>
        </w:rPr>
        <w:t xml:space="preserve"> a webových stránkách Ministerstva pro místní rozvoj </w:t>
      </w:r>
      <w:hyperlink r:id="rId11" w:history="1">
        <w:r w:rsidR="006472E8" w:rsidRPr="00494EC2">
          <w:rPr>
            <w:rStyle w:val="Hypertextovodkaz"/>
            <w:i/>
            <w:sz w:val="24"/>
          </w:rPr>
          <w:t>www.strukturalni-fondy.cz</w:t>
        </w:r>
      </w:hyperlink>
      <w:r w:rsidR="005F2EF3">
        <w:rPr>
          <w:rStyle w:val="Hypertextovodkaz"/>
          <w:i/>
          <w:sz w:val="24"/>
        </w:rPr>
        <w:t>.</w:t>
      </w:r>
      <w:r w:rsidR="006472E8">
        <w:rPr>
          <w:i/>
          <w:sz w:val="24"/>
        </w:rPr>
        <w:t xml:space="preserve"> </w:t>
      </w:r>
      <w:r w:rsidR="006C21B7">
        <w:rPr>
          <w:i/>
          <w:sz w:val="24"/>
        </w:rPr>
        <w:t xml:space="preserve">Kontaktní osobou pro Vaše </w:t>
      </w:r>
      <w:r w:rsidR="00CA4EC1">
        <w:rPr>
          <w:i/>
          <w:sz w:val="24"/>
        </w:rPr>
        <w:t>dotazy je Ing. </w:t>
      </w:r>
      <w:r w:rsidR="006C21B7">
        <w:rPr>
          <w:i/>
          <w:sz w:val="24"/>
        </w:rPr>
        <w:t>Valdemar Adamiš, případně Bc. Amália Počarovská,</w:t>
      </w:r>
      <w:r w:rsidR="006C21B7" w:rsidRPr="0009357D">
        <w:rPr>
          <w:i/>
          <w:sz w:val="24"/>
        </w:rPr>
        <w:t xml:space="preserve"> </w:t>
      </w:r>
      <w:r w:rsidR="006C21B7">
        <w:rPr>
          <w:i/>
          <w:sz w:val="24"/>
        </w:rPr>
        <w:t xml:space="preserve">telefonické dotazy prosím směřujte na tel. 257 044 667. </w:t>
      </w:r>
    </w:p>
    <w:p w:rsidR="00403BEE" w:rsidRDefault="00B514F9" w:rsidP="002A5B99">
      <w:pPr>
        <w:ind w:firstLine="708"/>
        <w:jc w:val="both"/>
        <w:outlineLvl w:val="0"/>
        <w:rPr>
          <w:i/>
          <w:sz w:val="24"/>
        </w:rPr>
      </w:pPr>
      <w:r>
        <w:rPr>
          <w:i/>
          <w:sz w:val="24"/>
        </w:rPr>
        <w:t xml:space="preserve">Závěrem mi dovolte uvést, že účinnost tohoto metodického dopisu je </w:t>
      </w:r>
      <w:r w:rsidR="005F4011">
        <w:rPr>
          <w:i/>
          <w:sz w:val="24"/>
        </w:rPr>
        <w:t xml:space="preserve">stanovena </w:t>
      </w:r>
      <w:r w:rsidR="005F4011">
        <w:rPr>
          <w:i/>
          <w:sz w:val="24"/>
        </w:rPr>
        <w:br/>
      </w:r>
      <w:r>
        <w:rPr>
          <w:i/>
          <w:sz w:val="24"/>
        </w:rPr>
        <w:t>od 1. října</w:t>
      </w:r>
      <w:r w:rsidR="006C21B7">
        <w:rPr>
          <w:i/>
          <w:sz w:val="24"/>
        </w:rPr>
        <w:t xml:space="preserve"> 2016</w:t>
      </w:r>
      <w:r w:rsidR="00D57923">
        <w:rPr>
          <w:i/>
          <w:sz w:val="24"/>
        </w:rPr>
        <w:t xml:space="preserve">. </w:t>
      </w:r>
    </w:p>
    <w:p w:rsidR="00403BEE" w:rsidRDefault="00403BEE" w:rsidP="002A5B99">
      <w:pPr>
        <w:ind w:firstLine="708"/>
        <w:jc w:val="both"/>
        <w:outlineLvl w:val="0"/>
        <w:rPr>
          <w:i/>
          <w:sz w:val="24"/>
        </w:rPr>
      </w:pPr>
      <w:bookmarkStart w:id="1" w:name="_GoBack"/>
      <w:bookmarkEnd w:id="1"/>
    </w:p>
    <w:p w:rsidR="00403BEE" w:rsidRDefault="00403BEE" w:rsidP="002A5B99">
      <w:pPr>
        <w:ind w:firstLine="708"/>
        <w:jc w:val="both"/>
        <w:outlineLvl w:val="0"/>
        <w:rPr>
          <w:i/>
          <w:sz w:val="24"/>
        </w:rPr>
      </w:pPr>
    </w:p>
    <w:p w:rsidR="00564627" w:rsidRDefault="00564627" w:rsidP="002A5B99">
      <w:pPr>
        <w:ind w:firstLine="708"/>
        <w:jc w:val="both"/>
        <w:outlineLvl w:val="0"/>
        <w:rPr>
          <w:i/>
          <w:sz w:val="24"/>
        </w:rPr>
      </w:pPr>
    </w:p>
    <w:p w:rsidR="002A5B99" w:rsidRDefault="002A5B99" w:rsidP="002A5B99">
      <w:pPr>
        <w:ind w:firstLine="708"/>
        <w:jc w:val="both"/>
        <w:outlineLvl w:val="0"/>
        <w:rPr>
          <w:i/>
          <w:sz w:val="24"/>
        </w:rPr>
      </w:pPr>
      <w:r>
        <w:rPr>
          <w:i/>
          <w:sz w:val="24"/>
        </w:rPr>
        <w:t>S pozdravem</w:t>
      </w:r>
    </w:p>
    <w:p w:rsidR="00B8027A" w:rsidRPr="009460B0" w:rsidRDefault="00B8027A">
      <w:pPr>
        <w:ind w:firstLine="708"/>
        <w:jc w:val="both"/>
        <w:outlineLvl w:val="0"/>
        <w:rPr>
          <w:i/>
          <w:sz w:val="24"/>
        </w:rPr>
      </w:pPr>
    </w:p>
    <w:p w:rsidR="00B8027A" w:rsidRPr="009460B0" w:rsidRDefault="00B8027A">
      <w:pPr>
        <w:ind w:firstLine="708"/>
        <w:jc w:val="both"/>
        <w:outlineLvl w:val="0"/>
        <w:rPr>
          <w:i/>
          <w:sz w:val="24"/>
        </w:rPr>
      </w:pPr>
    </w:p>
    <w:p w:rsidR="00B8027A" w:rsidRPr="009460B0" w:rsidRDefault="00B8027A">
      <w:pPr>
        <w:ind w:firstLine="708"/>
        <w:jc w:val="both"/>
        <w:outlineLvl w:val="0"/>
        <w:rPr>
          <w:i/>
          <w:sz w:val="24"/>
        </w:rPr>
      </w:pPr>
    </w:p>
    <w:p w:rsidR="00B8027A" w:rsidRPr="009460B0" w:rsidRDefault="00B8027A" w:rsidP="00D3093C">
      <w:pPr>
        <w:ind w:firstLine="708"/>
        <w:jc w:val="right"/>
        <w:outlineLvl w:val="0"/>
        <w:rPr>
          <w:i/>
          <w:sz w:val="24"/>
        </w:rPr>
      </w:pPr>
    </w:p>
    <w:p w:rsidR="00B8027A" w:rsidRPr="009460B0" w:rsidRDefault="00B8027A">
      <w:pPr>
        <w:ind w:firstLine="708"/>
        <w:jc w:val="both"/>
        <w:outlineLvl w:val="0"/>
        <w:rPr>
          <w:i/>
          <w:sz w:val="24"/>
        </w:rPr>
      </w:pPr>
    </w:p>
    <w:p w:rsidR="00B8027A" w:rsidRPr="009460B0" w:rsidRDefault="00B8027A">
      <w:pPr>
        <w:ind w:firstLine="708"/>
        <w:jc w:val="both"/>
        <w:outlineLvl w:val="0"/>
        <w:rPr>
          <w:i/>
          <w:sz w:val="24"/>
        </w:rPr>
      </w:pPr>
    </w:p>
    <w:p w:rsidR="00B8027A" w:rsidRDefault="00B8027A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Default="00564627">
      <w:pPr>
        <w:ind w:firstLine="708"/>
        <w:jc w:val="both"/>
        <w:outlineLvl w:val="0"/>
        <w:rPr>
          <w:i/>
          <w:sz w:val="24"/>
        </w:rPr>
      </w:pPr>
    </w:p>
    <w:p w:rsidR="00564627" w:rsidRPr="009460B0" w:rsidRDefault="00564627">
      <w:pPr>
        <w:ind w:firstLine="708"/>
        <w:jc w:val="both"/>
        <w:outlineLvl w:val="0"/>
        <w:rPr>
          <w:i/>
          <w:sz w:val="24"/>
        </w:rPr>
      </w:pPr>
    </w:p>
    <w:p w:rsidR="00B8027A" w:rsidRPr="009460B0" w:rsidRDefault="00B8027A">
      <w:pPr>
        <w:jc w:val="center"/>
        <w:rPr>
          <w:i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B8027A" w:rsidRPr="009460B0">
        <w:trPr>
          <w:trHeight w:val="700"/>
        </w:trPr>
        <w:tc>
          <w:tcPr>
            <w:tcW w:w="9140" w:type="dxa"/>
          </w:tcPr>
          <w:p w:rsidR="00B8027A" w:rsidRPr="009460B0" w:rsidRDefault="00B8027A">
            <w:pPr>
              <w:tabs>
                <w:tab w:val="left" w:pos="5670"/>
                <w:tab w:val="left" w:pos="8222"/>
              </w:tabs>
              <w:rPr>
                <w:i/>
                <w:sz w:val="22"/>
              </w:rPr>
            </w:pPr>
          </w:p>
        </w:tc>
      </w:tr>
      <w:tr w:rsidR="00B8027A" w:rsidRPr="009460B0">
        <w:trPr>
          <w:trHeight w:val="700"/>
        </w:trPr>
        <w:tc>
          <w:tcPr>
            <w:tcW w:w="9140" w:type="dxa"/>
          </w:tcPr>
          <w:p w:rsidR="009C297F" w:rsidRPr="002E3CA3" w:rsidRDefault="009C297F" w:rsidP="009C297F">
            <w:pPr>
              <w:pStyle w:val="Nadpis2"/>
              <w:rPr>
                <w:rFonts w:ascii="Times New Roman" w:hAnsi="Times New Roman"/>
                <w:b w:val="0"/>
                <w:sz w:val="24"/>
              </w:rPr>
            </w:pPr>
            <w:r w:rsidRPr="002E3CA3">
              <w:rPr>
                <w:rFonts w:ascii="Times New Roman" w:hAnsi="Times New Roman"/>
                <w:b w:val="0"/>
                <w:sz w:val="24"/>
                <w:u w:val="single"/>
              </w:rPr>
              <w:t>Přílohy</w:t>
            </w:r>
            <w:r w:rsidRPr="002E3CA3">
              <w:rPr>
                <w:rFonts w:ascii="Times New Roman" w:hAnsi="Times New Roman"/>
                <w:b w:val="0"/>
                <w:sz w:val="24"/>
              </w:rPr>
              <w:t>:</w:t>
            </w:r>
          </w:p>
          <w:p w:rsidR="009C297F" w:rsidRDefault="009C297F" w:rsidP="009C297F">
            <w:pPr>
              <w:pStyle w:val="Nadpis2"/>
              <w:rPr>
                <w:rFonts w:ascii="Times New Roman" w:hAnsi="Times New Roman"/>
                <w:b w:val="0"/>
                <w:sz w:val="24"/>
              </w:rPr>
            </w:pPr>
            <w:r w:rsidRPr="002E3CA3">
              <w:rPr>
                <w:rFonts w:ascii="Times New Roman" w:hAnsi="Times New Roman"/>
                <w:b w:val="0"/>
                <w:sz w:val="24"/>
              </w:rPr>
              <w:t>Metodický pokyn pro výkon kontrol v odpovědnosti řídících orgánů při implementaci ESIF pro období 2014 – 2020 v režimu změn</w:t>
            </w:r>
            <w:r w:rsidR="000A79C1">
              <w:rPr>
                <w:rFonts w:ascii="Times New Roman" w:hAnsi="Times New Roman"/>
                <w:b w:val="0"/>
                <w:sz w:val="24"/>
              </w:rPr>
              <w:t xml:space="preserve"> včetně 3</w:t>
            </w:r>
            <w:r>
              <w:rPr>
                <w:rFonts w:ascii="Times New Roman" w:hAnsi="Times New Roman"/>
                <w:b w:val="0"/>
                <w:sz w:val="24"/>
              </w:rPr>
              <w:t xml:space="preserve"> příloh (</w:t>
            </w:r>
            <w:r w:rsidR="000A79C1">
              <w:rPr>
                <w:rFonts w:ascii="Times New Roman" w:hAnsi="Times New Roman"/>
                <w:b w:val="0"/>
                <w:sz w:val="24"/>
              </w:rPr>
              <w:t xml:space="preserve">Obecný kontrolní list, </w:t>
            </w:r>
            <w:r w:rsidRPr="002E3CA3">
              <w:rPr>
                <w:rFonts w:ascii="Times New Roman" w:hAnsi="Times New Roman"/>
                <w:b w:val="0"/>
                <w:sz w:val="24"/>
              </w:rPr>
              <w:t>Vzory</w:t>
            </w:r>
            <w:r w:rsidR="00CA4EC1">
              <w:rPr>
                <w:rFonts w:ascii="Times New Roman" w:hAnsi="Times New Roman"/>
                <w:b w:val="0"/>
                <w:sz w:val="24"/>
              </w:rPr>
              <w:t xml:space="preserve"> a </w:t>
            </w:r>
            <w:r w:rsidRPr="002E3CA3">
              <w:rPr>
                <w:rFonts w:ascii="Times New Roman" w:hAnsi="Times New Roman"/>
                <w:b w:val="0"/>
                <w:sz w:val="24"/>
              </w:rPr>
              <w:t>Kontrolní listy pro kontrolu VZ dle ZZVZ</w:t>
            </w:r>
            <w:r w:rsidR="000A79C1">
              <w:rPr>
                <w:rFonts w:ascii="Times New Roman" w:hAnsi="Times New Roman"/>
                <w:b w:val="0"/>
                <w:sz w:val="24"/>
              </w:rPr>
              <w:t xml:space="preserve"> a zakázek dle MP Z</w:t>
            </w:r>
            <w:r>
              <w:rPr>
                <w:rFonts w:ascii="Times New Roman" w:hAnsi="Times New Roman"/>
                <w:b w:val="0"/>
                <w:sz w:val="24"/>
              </w:rPr>
              <w:t>)</w:t>
            </w:r>
          </w:p>
          <w:p w:rsidR="00A44E73" w:rsidRPr="00A44E73" w:rsidRDefault="00A44E73" w:rsidP="00A44E73">
            <w:pPr>
              <w:pStyle w:val="Nadpis2"/>
              <w:rPr>
                <w:rFonts w:ascii="Times New Roman" w:hAnsi="Times New Roman"/>
                <w:b w:val="0"/>
                <w:sz w:val="24"/>
              </w:rPr>
            </w:pPr>
            <w:r w:rsidRPr="002E3CA3">
              <w:rPr>
                <w:rFonts w:ascii="Times New Roman" w:hAnsi="Times New Roman"/>
                <w:b w:val="0"/>
                <w:sz w:val="24"/>
              </w:rPr>
              <w:t>Metodický pokyn pro výkon kontrol v odpovědnosti řídících orgánů při implementa</w:t>
            </w:r>
            <w:r>
              <w:rPr>
                <w:rFonts w:ascii="Times New Roman" w:hAnsi="Times New Roman"/>
                <w:b w:val="0"/>
                <w:sz w:val="24"/>
              </w:rPr>
              <w:t xml:space="preserve">ci ESIF pro období 2014 – 2020 s přijatými změnami včetně 3 příloh (Obecný kontrolní list, </w:t>
            </w:r>
            <w:r w:rsidRPr="002E3CA3">
              <w:rPr>
                <w:rFonts w:ascii="Times New Roman" w:hAnsi="Times New Roman"/>
                <w:b w:val="0"/>
                <w:sz w:val="24"/>
              </w:rPr>
              <w:t>Vzory</w:t>
            </w:r>
            <w:r w:rsidR="00CA4EC1">
              <w:rPr>
                <w:rFonts w:ascii="Times New Roman" w:hAnsi="Times New Roman"/>
                <w:b w:val="0"/>
                <w:sz w:val="24"/>
              </w:rPr>
              <w:t xml:space="preserve"> a </w:t>
            </w:r>
            <w:r w:rsidRPr="002E3CA3">
              <w:rPr>
                <w:rFonts w:ascii="Times New Roman" w:hAnsi="Times New Roman"/>
                <w:b w:val="0"/>
                <w:sz w:val="24"/>
              </w:rPr>
              <w:t>Kontrolní listy pro kontrolu VZ dle ZZVZ</w:t>
            </w:r>
            <w:r>
              <w:rPr>
                <w:rFonts w:ascii="Times New Roman" w:hAnsi="Times New Roman"/>
                <w:b w:val="0"/>
                <w:sz w:val="24"/>
              </w:rPr>
              <w:t xml:space="preserve"> a zakázek dle MP Z)</w:t>
            </w:r>
          </w:p>
          <w:p w:rsidR="00B8027A" w:rsidRPr="00F153A6" w:rsidRDefault="009C297F" w:rsidP="00A44E73">
            <w:pPr>
              <w:pStyle w:val="Nadpis2"/>
              <w:rPr>
                <w:rFonts w:ascii="Times New Roman" w:hAnsi="Times New Roman"/>
                <w:b w:val="0"/>
                <w:sz w:val="24"/>
              </w:rPr>
            </w:pPr>
            <w:r w:rsidRPr="002E3CA3">
              <w:rPr>
                <w:rFonts w:ascii="Times New Roman" w:hAnsi="Times New Roman"/>
                <w:b w:val="0"/>
                <w:sz w:val="24"/>
              </w:rPr>
              <w:t>Připomínkový list</w:t>
            </w:r>
          </w:p>
        </w:tc>
      </w:tr>
    </w:tbl>
    <w:p w:rsidR="000B74A6" w:rsidRDefault="000B74A6">
      <w:pPr>
        <w:jc w:val="center"/>
        <w:rPr>
          <w:i/>
          <w:sz w:val="24"/>
        </w:rPr>
      </w:pPr>
    </w:p>
    <w:p w:rsidR="00B8027A" w:rsidRPr="009460B0" w:rsidRDefault="000B74A6">
      <w:pPr>
        <w:jc w:val="center"/>
        <w:rPr>
          <w:i/>
          <w:sz w:val="24"/>
        </w:rPr>
      </w:pPr>
      <w:r>
        <w:rPr>
          <w:i/>
          <w:sz w:val="24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9C297F" w:rsidRPr="009460B0">
        <w:tc>
          <w:tcPr>
            <w:tcW w:w="9140" w:type="dxa"/>
          </w:tcPr>
          <w:p w:rsidR="009C297F" w:rsidRPr="00422CFB" w:rsidRDefault="009C297F" w:rsidP="009C297F">
            <w:pPr>
              <w:rPr>
                <w:b/>
                <w:sz w:val="24"/>
                <w:szCs w:val="24"/>
              </w:rPr>
            </w:pPr>
            <w:r w:rsidRPr="00422CFB">
              <w:rPr>
                <w:b/>
                <w:sz w:val="24"/>
                <w:szCs w:val="24"/>
              </w:rPr>
              <w:t xml:space="preserve">Rozdělovník 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Vážená paní</w:t>
            </w:r>
          </w:p>
          <w:p w:rsidR="009C297F" w:rsidRPr="00B70F08" w:rsidRDefault="009C297F" w:rsidP="009C297F">
            <w:pPr>
              <w:rPr>
                <w:b/>
                <w:color w:val="000000"/>
                <w:sz w:val="22"/>
                <w:szCs w:val="22"/>
              </w:rPr>
            </w:pPr>
            <w:r w:rsidRPr="00B70F08">
              <w:rPr>
                <w:b/>
                <w:color w:val="000000"/>
                <w:sz w:val="22"/>
                <w:szCs w:val="22"/>
              </w:rPr>
              <w:t>JUDr. Olga Letáčková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náměstkyně sekce Národního orgánu pro koordinaci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pro místní rozvoj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 xml:space="preserve">Vážený pan </w:t>
            </w:r>
          </w:p>
          <w:p w:rsidR="009C297F" w:rsidRPr="00B70F08" w:rsidRDefault="009C297F" w:rsidP="009C297F">
            <w:pPr>
              <w:rPr>
                <w:b/>
                <w:color w:val="000000"/>
                <w:sz w:val="22"/>
                <w:szCs w:val="22"/>
              </w:rPr>
            </w:pPr>
            <w:r w:rsidRPr="00B70F08">
              <w:rPr>
                <w:b/>
                <w:color w:val="000000"/>
                <w:sz w:val="22"/>
                <w:szCs w:val="22"/>
              </w:rPr>
              <w:t>Mgr. Zdeněk Semorád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náměstek pro řízení sekce evropských programů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pro místní rozvoj</w:t>
            </w:r>
          </w:p>
          <w:p w:rsidR="009C297F" w:rsidRDefault="009C297F" w:rsidP="009C297F">
            <w:pPr>
              <w:rPr>
                <w:color w:val="000000"/>
                <w:sz w:val="22"/>
                <w:szCs w:val="22"/>
              </w:rPr>
            </w:pPr>
          </w:p>
          <w:p w:rsidR="009C297F" w:rsidRDefault="009C297F" w:rsidP="009C29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Vážený pan </w:t>
            </w:r>
          </w:p>
          <w:p w:rsidR="009C297F" w:rsidRPr="00A317B3" w:rsidRDefault="009C297F" w:rsidP="009C297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JU</w:t>
            </w:r>
            <w:r w:rsidRPr="00A317B3">
              <w:rPr>
                <w:b/>
                <w:color w:val="000000"/>
                <w:sz w:val="22"/>
                <w:szCs w:val="22"/>
              </w:rPr>
              <w:t>Dr. Jan Blecha</w:t>
            </w:r>
          </w:p>
          <w:p w:rsidR="009C297F" w:rsidRDefault="009C297F" w:rsidP="009C29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A317B3">
              <w:rPr>
                <w:color w:val="000000"/>
                <w:sz w:val="22"/>
                <w:szCs w:val="22"/>
              </w:rPr>
              <w:t>áměstek pro řízení sekce veřejného investování</w:t>
            </w:r>
          </w:p>
          <w:p w:rsidR="009C297F" w:rsidRDefault="009C297F" w:rsidP="009C29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Ministerstvo pro místní rozvoj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Vážený pan</w:t>
            </w:r>
          </w:p>
          <w:p w:rsidR="009C297F" w:rsidRPr="00B70F08" w:rsidRDefault="009C297F" w:rsidP="009C29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70F08">
              <w:rPr>
                <w:b/>
                <w:bCs/>
                <w:color w:val="000000"/>
                <w:sz w:val="22"/>
                <w:szCs w:val="22"/>
              </w:rPr>
              <w:t>JUDR. Ing. Tomáš Novotný, Ph.D.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 xml:space="preserve">náměstek </w:t>
            </w:r>
            <w:r w:rsidR="006C21B7" w:rsidRPr="006C21B7">
              <w:rPr>
                <w:color w:val="000000"/>
                <w:sz w:val="22"/>
                <w:szCs w:val="22"/>
              </w:rPr>
              <w:t>Sekce fondů EU, VaVaI a investičních pobídek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průmyslu a obchodu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Vážený pan</w:t>
            </w:r>
          </w:p>
          <w:p w:rsidR="009C297F" w:rsidRPr="00422CFB" w:rsidRDefault="009C297F" w:rsidP="009C297F">
            <w:pPr>
              <w:rPr>
                <w:b/>
                <w:sz w:val="22"/>
                <w:szCs w:val="22"/>
              </w:rPr>
            </w:pPr>
            <w:r w:rsidRPr="00422CFB">
              <w:rPr>
                <w:b/>
                <w:sz w:val="22"/>
                <w:szCs w:val="22"/>
              </w:rPr>
              <w:t>Mgr. Martin Kučera</w:t>
            </w:r>
          </w:p>
          <w:p w:rsidR="009C297F" w:rsidRPr="00422CFB" w:rsidRDefault="009C297F" w:rsidP="009C297F">
            <w:pPr>
              <w:rPr>
                <w:sz w:val="22"/>
                <w:szCs w:val="22"/>
              </w:rPr>
            </w:pPr>
            <w:r w:rsidRPr="00422CFB">
              <w:rPr>
                <w:sz w:val="22"/>
                <w:szCs w:val="22"/>
              </w:rPr>
              <w:t>náměstek sekce ekonomiky a evropských fondů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práce a sociálních věcí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Vážený pan</w:t>
            </w:r>
          </w:p>
          <w:p w:rsidR="009C297F" w:rsidRPr="00B70F08" w:rsidRDefault="009C297F" w:rsidP="009C297F">
            <w:pPr>
              <w:rPr>
                <w:rStyle w:val="Siln"/>
                <w:color w:val="000000"/>
                <w:sz w:val="22"/>
                <w:szCs w:val="22"/>
              </w:rPr>
            </w:pPr>
            <w:r w:rsidRPr="00B70F08">
              <w:rPr>
                <w:rStyle w:val="Siln"/>
                <w:color w:val="000000"/>
                <w:sz w:val="22"/>
                <w:szCs w:val="22"/>
              </w:rPr>
              <w:t xml:space="preserve">Ing. Tomáš Čoček, Ph.D. 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 xml:space="preserve">1. náměstek ekonomiky, fondů EU a strategie 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dopravy</w:t>
            </w:r>
            <w:r w:rsidRPr="00B70F08">
              <w:rPr>
                <w:color w:val="000000"/>
                <w:sz w:val="22"/>
                <w:szCs w:val="22"/>
              </w:rPr>
              <w:br/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Vážený pan</w:t>
            </w:r>
          </w:p>
          <w:p w:rsidR="009C297F" w:rsidRPr="00422CFB" w:rsidRDefault="009C297F" w:rsidP="009C29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22CFB">
              <w:rPr>
                <w:b/>
                <w:bCs/>
                <w:color w:val="000000"/>
                <w:sz w:val="22"/>
                <w:szCs w:val="22"/>
              </w:rPr>
              <w:t>Ing. Pavel Sekáč</w:t>
            </w:r>
          </w:p>
          <w:p w:rsidR="009C297F" w:rsidRPr="00422CFB" w:rsidRDefault="009C297F" w:rsidP="009C297F">
            <w:pPr>
              <w:rPr>
                <w:color w:val="000000"/>
                <w:sz w:val="22"/>
                <w:szCs w:val="22"/>
              </w:rPr>
            </w:pPr>
            <w:r w:rsidRPr="00422CFB">
              <w:rPr>
                <w:color w:val="000000"/>
                <w:sz w:val="22"/>
                <w:szCs w:val="22"/>
              </w:rPr>
              <w:t>náměstek pro řízení sekce pro společnou zemědělskou a rybářskou politiku EU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zemědělství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Vážený pan</w:t>
            </w:r>
          </w:p>
          <w:p w:rsidR="009C297F" w:rsidRPr="00422CFB" w:rsidRDefault="009C297F" w:rsidP="009C29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22CFB">
              <w:rPr>
                <w:b/>
                <w:bCs/>
                <w:color w:val="000000"/>
                <w:sz w:val="22"/>
                <w:szCs w:val="22"/>
              </w:rPr>
              <w:t xml:space="preserve">PhDr., Mgr. Václav Velčovský, Ph.D. </w:t>
            </w:r>
          </w:p>
          <w:p w:rsidR="009C297F" w:rsidRPr="00422CFB" w:rsidRDefault="009C297F" w:rsidP="009C297F">
            <w:pPr>
              <w:rPr>
                <w:color w:val="000000"/>
                <w:sz w:val="22"/>
                <w:szCs w:val="22"/>
              </w:rPr>
            </w:pPr>
            <w:r w:rsidRPr="00422CFB">
              <w:rPr>
                <w:sz w:val="22"/>
                <w:szCs w:val="22"/>
              </w:rPr>
              <w:t>náměstek pro řízení sekce operačních programů</w:t>
            </w:r>
            <w:r w:rsidRPr="00422CFB">
              <w:rPr>
                <w:color w:val="000000"/>
                <w:sz w:val="22"/>
                <w:szCs w:val="22"/>
              </w:rPr>
              <w:t xml:space="preserve"> </w:t>
            </w:r>
          </w:p>
          <w:p w:rsidR="009C297F" w:rsidRPr="00B70F08" w:rsidRDefault="009C297F" w:rsidP="009C297F">
            <w:pPr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školství, mládeže a tělovýchovy</w:t>
            </w:r>
            <w:r w:rsidRPr="00B70F08">
              <w:rPr>
                <w:color w:val="000000"/>
                <w:sz w:val="22"/>
                <w:szCs w:val="22"/>
              </w:rPr>
              <w:br/>
            </w:r>
          </w:p>
          <w:p w:rsidR="009C297F" w:rsidRPr="00B70F08" w:rsidRDefault="009C297F" w:rsidP="009C297F">
            <w:pPr>
              <w:jc w:val="both"/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Vážený pan</w:t>
            </w:r>
          </w:p>
          <w:p w:rsidR="009C297F" w:rsidRPr="00422CFB" w:rsidRDefault="009C297F" w:rsidP="009C297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22CFB">
              <w:rPr>
                <w:b/>
                <w:bCs/>
                <w:color w:val="000000"/>
                <w:sz w:val="22"/>
                <w:szCs w:val="22"/>
              </w:rPr>
              <w:t>Ing. Jan Kříž</w:t>
            </w:r>
          </w:p>
          <w:p w:rsidR="009C297F" w:rsidRPr="00422CFB" w:rsidRDefault="009C297F" w:rsidP="009C297F">
            <w:pPr>
              <w:jc w:val="both"/>
              <w:rPr>
                <w:color w:val="000000"/>
                <w:sz w:val="22"/>
                <w:szCs w:val="22"/>
              </w:rPr>
            </w:pPr>
            <w:r w:rsidRPr="00422CFB">
              <w:rPr>
                <w:color w:val="000000"/>
                <w:sz w:val="22"/>
                <w:szCs w:val="22"/>
              </w:rPr>
              <w:t>náměstek pro řízení sekce fondů EU, finančních a dobrovolných nástrojů</w:t>
            </w:r>
          </w:p>
          <w:p w:rsidR="009C297F" w:rsidRPr="00B70F08" w:rsidRDefault="009C297F" w:rsidP="009C297F">
            <w:pPr>
              <w:jc w:val="both"/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Ministerstvo životního prostředí</w:t>
            </w:r>
          </w:p>
          <w:p w:rsidR="009C297F" w:rsidRPr="00B70F08" w:rsidRDefault="009C297F" w:rsidP="009C297F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9C297F" w:rsidRPr="00B70F08" w:rsidRDefault="009C297F" w:rsidP="009C297F">
            <w:pPr>
              <w:ind w:right="359"/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Vážená paní</w:t>
            </w:r>
          </w:p>
          <w:p w:rsidR="009C297F" w:rsidRPr="00422CFB" w:rsidRDefault="009C297F" w:rsidP="009C297F">
            <w:pPr>
              <w:ind w:right="359"/>
              <w:rPr>
                <w:b/>
                <w:color w:val="000000"/>
                <w:sz w:val="22"/>
                <w:szCs w:val="22"/>
              </w:rPr>
            </w:pPr>
            <w:r w:rsidRPr="00422CFB">
              <w:rPr>
                <w:b/>
                <w:color w:val="000000"/>
                <w:sz w:val="22"/>
                <w:szCs w:val="22"/>
              </w:rPr>
              <w:t>Ing. Zdena Javornická</w:t>
            </w:r>
          </w:p>
          <w:p w:rsidR="009C297F" w:rsidRPr="00422CFB" w:rsidRDefault="009C297F" w:rsidP="009C297F">
            <w:pPr>
              <w:ind w:right="359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ř</w:t>
            </w:r>
            <w:r w:rsidRPr="00422CFB">
              <w:rPr>
                <w:sz w:val="22"/>
                <w:szCs w:val="22"/>
              </w:rPr>
              <w:t>editelka sekce finanční a správy majetku</w:t>
            </w:r>
          </w:p>
          <w:p w:rsidR="009C297F" w:rsidRPr="00B70F08" w:rsidRDefault="009C297F" w:rsidP="009C297F">
            <w:pPr>
              <w:ind w:right="359"/>
              <w:rPr>
                <w:color w:val="000000"/>
                <w:sz w:val="22"/>
                <w:szCs w:val="22"/>
              </w:rPr>
            </w:pPr>
            <w:r w:rsidRPr="00B70F08">
              <w:rPr>
                <w:color w:val="000000"/>
                <w:sz w:val="22"/>
                <w:szCs w:val="22"/>
              </w:rPr>
              <w:t>Magistrát hl. m. Prahy</w:t>
            </w:r>
          </w:p>
          <w:p w:rsidR="009C297F" w:rsidRPr="00F153A6" w:rsidRDefault="009C297F" w:rsidP="009C297F">
            <w:pPr>
              <w:pStyle w:val="Nadpis2"/>
              <w:rPr>
                <w:rFonts w:ascii="Times New Roman" w:hAnsi="Times New Roman"/>
                <w:b w:val="0"/>
                <w:sz w:val="24"/>
              </w:rPr>
            </w:pPr>
          </w:p>
        </w:tc>
      </w:tr>
    </w:tbl>
    <w:p w:rsidR="00B8027A" w:rsidRPr="009460B0" w:rsidRDefault="00B8027A">
      <w:pPr>
        <w:rPr>
          <w:i/>
          <w:sz w:val="24"/>
        </w:rPr>
      </w:pPr>
    </w:p>
    <w:sectPr w:rsidR="00B8027A" w:rsidRPr="009460B0" w:rsidSect="00977784">
      <w:footerReference w:type="default" r:id="rId12"/>
      <w:pgSz w:w="11907" w:h="16840" w:code="9"/>
      <w:pgMar w:top="1417" w:right="1417" w:bottom="1417" w:left="1417" w:header="709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CA1" w:rsidRDefault="00DB3CA1">
      <w:r>
        <w:separator/>
      </w:r>
    </w:p>
  </w:endnote>
  <w:endnote w:type="continuationSeparator" w:id="0">
    <w:p w:rsidR="00DB3CA1" w:rsidRDefault="00DB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A1" w:rsidRDefault="00DB3CA1" w:rsidP="00FC323B">
    <w:pPr>
      <w:pBdr>
        <w:top w:val="single" w:sz="4" w:space="1" w:color="808080"/>
      </w:pBdr>
      <w:rPr>
        <w:i/>
        <w:color w:val="808080"/>
        <w:sz w:val="6"/>
        <w:szCs w:val="6"/>
      </w:rPr>
    </w:pPr>
  </w:p>
  <w:p w:rsidR="00DB3CA1" w:rsidRDefault="00DB3CA1" w:rsidP="00FC323B">
    <w:pPr>
      <w:pBdr>
        <w:top w:val="single" w:sz="4" w:space="1" w:color="808080"/>
      </w:pBdr>
      <w:rPr>
        <w:i/>
        <w:color w:val="808080"/>
      </w:rPr>
    </w:pPr>
    <w:r>
      <w:rPr>
        <w:i/>
        <w:color w:val="808080"/>
      </w:rPr>
      <w:t xml:space="preserve">Ministerstvo financí, Letenská 15, 118 10 Praha 1                                              </w:t>
    </w:r>
    <w:r>
      <w:rPr>
        <w:i/>
        <w:color w:val="808080"/>
      </w:rPr>
      <w:tab/>
      <w:t xml:space="preserve">       ID datové schránky: xzeaauv</w:t>
    </w:r>
  </w:p>
  <w:p w:rsidR="00DB3CA1" w:rsidRDefault="00DB3CA1" w:rsidP="00FC323B">
    <w:pPr>
      <w:pBdr>
        <w:top w:val="single" w:sz="4" w:space="1" w:color="808080"/>
      </w:pBdr>
      <w:rPr>
        <w:i/>
        <w:color w:val="808080"/>
      </w:rPr>
    </w:pPr>
    <w:r>
      <w:rPr>
        <w:i/>
        <w:color w:val="808080"/>
      </w:rPr>
      <w:tab/>
    </w:r>
    <w:r>
      <w:rPr>
        <w:i/>
        <w:color w:val="808080"/>
      </w:rPr>
      <w:tab/>
    </w:r>
    <w:r>
      <w:rPr>
        <w:i/>
        <w:color w:val="808080"/>
      </w:rPr>
      <w:tab/>
    </w:r>
    <w:r>
      <w:rPr>
        <w:i/>
        <w:color w:val="808080"/>
      </w:rPr>
      <w:tab/>
    </w:r>
    <w:r>
      <w:rPr>
        <w:i/>
        <w:color w:val="808080"/>
      </w:rPr>
      <w:tab/>
    </w:r>
    <w:r>
      <w:rPr>
        <w:i/>
        <w:color w:val="808080"/>
      </w:rPr>
      <w:tab/>
    </w:r>
    <w:r>
      <w:rPr>
        <w:i/>
        <w:color w:val="808080"/>
      </w:rPr>
      <w:tab/>
    </w:r>
    <w:r>
      <w:rPr>
        <w:i/>
        <w:color w:val="808080"/>
      </w:rPr>
      <w:tab/>
    </w:r>
    <w:r>
      <w:rPr>
        <w:i/>
        <w:color w:val="808080"/>
      </w:rPr>
      <w:tab/>
      <w:t xml:space="preserve">          e-mail: </w:t>
    </w:r>
    <w:hyperlink r:id="rId1" w:history="1">
      <w:r>
        <w:rPr>
          <w:rStyle w:val="Hypertextovodkaz"/>
          <w:i/>
          <w:color w:val="808080"/>
        </w:rPr>
        <w:t>podatelna@mfcr.cz</w:t>
      </w:r>
    </w:hyperlink>
  </w:p>
  <w:p w:rsidR="00DB3CA1" w:rsidRDefault="00DB3CA1" w:rsidP="00FC323B">
    <w:pPr>
      <w:pBdr>
        <w:top w:val="single" w:sz="4" w:space="1" w:color="808080"/>
      </w:pBdr>
      <w:tabs>
        <w:tab w:val="center" w:pos="4889"/>
        <w:tab w:val="right" w:pos="9071"/>
      </w:tabs>
      <w:ind w:firstLine="708"/>
      <w:rPr>
        <w:i/>
        <w:color w:val="808080"/>
      </w:rPr>
    </w:pPr>
    <w:r>
      <w:rPr>
        <w:i/>
        <w:color w:val="808080"/>
      </w:rPr>
      <w:tab/>
    </w:r>
    <w:r>
      <w:rPr>
        <w:i/>
        <w:color w:val="808080"/>
      </w:rPr>
      <w:tab/>
      <w:t>Telefon: +420 257 041 111</w:t>
    </w:r>
  </w:p>
  <w:p w:rsidR="00DB3CA1" w:rsidRPr="00FC323B" w:rsidRDefault="00DB3CA1" w:rsidP="00FC323B">
    <w:pPr>
      <w:pBdr>
        <w:top w:val="single" w:sz="4" w:space="1" w:color="808080"/>
      </w:pBdr>
      <w:ind w:firstLine="708"/>
      <w:jc w:val="right"/>
      <w:rPr>
        <w:i/>
        <w:color w:val="808080"/>
      </w:rPr>
    </w:pPr>
    <w:r w:rsidRPr="00FC323B">
      <w:rPr>
        <w:i/>
        <w:color w:val="808080"/>
      </w:rPr>
      <w:t>Fax: +420 257 042 788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CA1" w:rsidRDefault="00DB3CA1">
      <w:r>
        <w:separator/>
      </w:r>
    </w:p>
  </w:footnote>
  <w:footnote w:type="continuationSeparator" w:id="0">
    <w:p w:rsidR="00DB3CA1" w:rsidRDefault="00DB3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F6B07"/>
    <w:multiLevelType w:val="hybridMultilevel"/>
    <w:tmpl w:val="713800A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6F"/>
    <w:rsid w:val="00005B40"/>
    <w:rsid w:val="000121E0"/>
    <w:rsid w:val="000150C9"/>
    <w:rsid w:val="000345A5"/>
    <w:rsid w:val="00046CCF"/>
    <w:rsid w:val="000549CC"/>
    <w:rsid w:val="0008464C"/>
    <w:rsid w:val="000A79C1"/>
    <w:rsid w:val="000B74A6"/>
    <w:rsid w:val="000C0C8E"/>
    <w:rsid w:val="001019DD"/>
    <w:rsid w:val="00117293"/>
    <w:rsid w:val="001205E0"/>
    <w:rsid w:val="0012093F"/>
    <w:rsid w:val="00126ADD"/>
    <w:rsid w:val="0014724C"/>
    <w:rsid w:val="00175082"/>
    <w:rsid w:val="001B3584"/>
    <w:rsid w:val="001C1F4D"/>
    <w:rsid w:val="001E110F"/>
    <w:rsid w:val="0020348F"/>
    <w:rsid w:val="0021581D"/>
    <w:rsid w:val="00227955"/>
    <w:rsid w:val="00233FC2"/>
    <w:rsid w:val="00240AE8"/>
    <w:rsid w:val="0025246F"/>
    <w:rsid w:val="0025449D"/>
    <w:rsid w:val="0025760B"/>
    <w:rsid w:val="00273EA6"/>
    <w:rsid w:val="00285A2E"/>
    <w:rsid w:val="002911AE"/>
    <w:rsid w:val="00293336"/>
    <w:rsid w:val="002A5B99"/>
    <w:rsid w:val="002D4CFC"/>
    <w:rsid w:val="002D60D5"/>
    <w:rsid w:val="002E0F9D"/>
    <w:rsid w:val="002E162F"/>
    <w:rsid w:val="002E1918"/>
    <w:rsid w:val="002F2FFD"/>
    <w:rsid w:val="0030342B"/>
    <w:rsid w:val="00331321"/>
    <w:rsid w:val="00334E9E"/>
    <w:rsid w:val="00357A26"/>
    <w:rsid w:val="00363B8C"/>
    <w:rsid w:val="003707E4"/>
    <w:rsid w:val="00374B7E"/>
    <w:rsid w:val="003914D0"/>
    <w:rsid w:val="003B6678"/>
    <w:rsid w:val="003C0D4D"/>
    <w:rsid w:val="003C7B58"/>
    <w:rsid w:val="003D00A7"/>
    <w:rsid w:val="00402D48"/>
    <w:rsid w:val="00403BEE"/>
    <w:rsid w:val="00412572"/>
    <w:rsid w:val="0041314E"/>
    <w:rsid w:val="00420045"/>
    <w:rsid w:val="00437176"/>
    <w:rsid w:val="00437A31"/>
    <w:rsid w:val="00442B57"/>
    <w:rsid w:val="0044347F"/>
    <w:rsid w:val="0044396C"/>
    <w:rsid w:val="00450AB1"/>
    <w:rsid w:val="00454D50"/>
    <w:rsid w:val="00457F70"/>
    <w:rsid w:val="004631E8"/>
    <w:rsid w:val="00464A74"/>
    <w:rsid w:val="004666F0"/>
    <w:rsid w:val="00467BF3"/>
    <w:rsid w:val="00473A73"/>
    <w:rsid w:val="004A0155"/>
    <w:rsid w:val="004A3434"/>
    <w:rsid w:val="004C44B4"/>
    <w:rsid w:val="004C6F09"/>
    <w:rsid w:val="004D5EBD"/>
    <w:rsid w:val="004F2ECA"/>
    <w:rsid w:val="005358B4"/>
    <w:rsid w:val="00543715"/>
    <w:rsid w:val="00552909"/>
    <w:rsid w:val="00552B86"/>
    <w:rsid w:val="00564627"/>
    <w:rsid w:val="00574D2D"/>
    <w:rsid w:val="00584553"/>
    <w:rsid w:val="0058653F"/>
    <w:rsid w:val="005D470A"/>
    <w:rsid w:val="005E4B14"/>
    <w:rsid w:val="005E4D97"/>
    <w:rsid w:val="005F2EF3"/>
    <w:rsid w:val="005F4011"/>
    <w:rsid w:val="005F4D2A"/>
    <w:rsid w:val="00634300"/>
    <w:rsid w:val="006472E8"/>
    <w:rsid w:val="00656F5F"/>
    <w:rsid w:val="00687874"/>
    <w:rsid w:val="00694B5D"/>
    <w:rsid w:val="006A0986"/>
    <w:rsid w:val="006C21B7"/>
    <w:rsid w:val="00716D6B"/>
    <w:rsid w:val="00731CC6"/>
    <w:rsid w:val="00732765"/>
    <w:rsid w:val="00732CD8"/>
    <w:rsid w:val="0073343D"/>
    <w:rsid w:val="00753363"/>
    <w:rsid w:val="007537E9"/>
    <w:rsid w:val="00762CE3"/>
    <w:rsid w:val="00767D70"/>
    <w:rsid w:val="0077436A"/>
    <w:rsid w:val="007909BE"/>
    <w:rsid w:val="008161D3"/>
    <w:rsid w:val="00820392"/>
    <w:rsid w:val="00821664"/>
    <w:rsid w:val="008222A6"/>
    <w:rsid w:val="00836E80"/>
    <w:rsid w:val="008601F0"/>
    <w:rsid w:val="00863BC8"/>
    <w:rsid w:val="00863E73"/>
    <w:rsid w:val="008755B3"/>
    <w:rsid w:val="00877E16"/>
    <w:rsid w:val="008816A8"/>
    <w:rsid w:val="008844F5"/>
    <w:rsid w:val="00887463"/>
    <w:rsid w:val="00891A93"/>
    <w:rsid w:val="008A0648"/>
    <w:rsid w:val="008B4DC5"/>
    <w:rsid w:val="008C3E93"/>
    <w:rsid w:val="008D3C81"/>
    <w:rsid w:val="008D3F4A"/>
    <w:rsid w:val="008D4722"/>
    <w:rsid w:val="008E29B1"/>
    <w:rsid w:val="0091455B"/>
    <w:rsid w:val="00914AD3"/>
    <w:rsid w:val="009237DD"/>
    <w:rsid w:val="009315C4"/>
    <w:rsid w:val="009340AB"/>
    <w:rsid w:val="00944CB2"/>
    <w:rsid w:val="00945C60"/>
    <w:rsid w:val="009460B0"/>
    <w:rsid w:val="00961F80"/>
    <w:rsid w:val="00970E11"/>
    <w:rsid w:val="00977784"/>
    <w:rsid w:val="009A01EB"/>
    <w:rsid w:val="009A3781"/>
    <w:rsid w:val="009C297F"/>
    <w:rsid w:val="009C2B1D"/>
    <w:rsid w:val="00A11E53"/>
    <w:rsid w:val="00A12867"/>
    <w:rsid w:val="00A2134C"/>
    <w:rsid w:val="00A2203F"/>
    <w:rsid w:val="00A25B21"/>
    <w:rsid w:val="00A3308A"/>
    <w:rsid w:val="00A37F1C"/>
    <w:rsid w:val="00A42A37"/>
    <w:rsid w:val="00A44E73"/>
    <w:rsid w:val="00A6569C"/>
    <w:rsid w:val="00A80460"/>
    <w:rsid w:val="00AA1910"/>
    <w:rsid w:val="00AA2115"/>
    <w:rsid w:val="00AC177F"/>
    <w:rsid w:val="00AC7EFD"/>
    <w:rsid w:val="00AD03BD"/>
    <w:rsid w:val="00AD5D6E"/>
    <w:rsid w:val="00AD657F"/>
    <w:rsid w:val="00AD6925"/>
    <w:rsid w:val="00AF1F17"/>
    <w:rsid w:val="00AF4ABC"/>
    <w:rsid w:val="00AF5606"/>
    <w:rsid w:val="00B23653"/>
    <w:rsid w:val="00B31297"/>
    <w:rsid w:val="00B357BA"/>
    <w:rsid w:val="00B4433B"/>
    <w:rsid w:val="00B500D4"/>
    <w:rsid w:val="00B514F9"/>
    <w:rsid w:val="00B57C00"/>
    <w:rsid w:val="00B62239"/>
    <w:rsid w:val="00B75E7B"/>
    <w:rsid w:val="00B8027A"/>
    <w:rsid w:val="00B858AC"/>
    <w:rsid w:val="00B9317D"/>
    <w:rsid w:val="00B93D86"/>
    <w:rsid w:val="00BA7408"/>
    <w:rsid w:val="00BC17B3"/>
    <w:rsid w:val="00BD1603"/>
    <w:rsid w:val="00BD167F"/>
    <w:rsid w:val="00C12FAD"/>
    <w:rsid w:val="00C20282"/>
    <w:rsid w:val="00C32AEF"/>
    <w:rsid w:val="00C61A1A"/>
    <w:rsid w:val="00C74072"/>
    <w:rsid w:val="00C82F90"/>
    <w:rsid w:val="00CA3DEE"/>
    <w:rsid w:val="00CA4EC1"/>
    <w:rsid w:val="00CB1BC0"/>
    <w:rsid w:val="00CB6FF8"/>
    <w:rsid w:val="00CD11F2"/>
    <w:rsid w:val="00CF15AC"/>
    <w:rsid w:val="00CF3A8F"/>
    <w:rsid w:val="00D13272"/>
    <w:rsid w:val="00D15F40"/>
    <w:rsid w:val="00D26B1A"/>
    <w:rsid w:val="00D26B46"/>
    <w:rsid w:val="00D3093C"/>
    <w:rsid w:val="00D343F0"/>
    <w:rsid w:val="00D47B6B"/>
    <w:rsid w:val="00D57923"/>
    <w:rsid w:val="00D67D91"/>
    <w:rsid w:val="00D87AC2"/>
    <w:rsid w:val="00DB3CA1"/>
    <w:rsid w:val="00DC5137"/>
    <w:rsid w:val="00DF37E4"/>
    <w:rsid w:val="00E05A29"/>
    <w:rsid w:val="00E64725"/>
    <w:rsid w:val="00E67D0B"/>
    <w:rsid w:val="00EB1289"/>
    <w:rsid w:val="00ED04AA"/>
    <w:rsid w:val="00ED0E67"/>
    <w:rsid w:val="00EE4ECC"/>
    <w:rsid w:val="00EE5E2B"/>
    <w:rsid w:val="00EE77C7"/>
    <w:rsid w:val="00EF763E"/>
    <w:rsid w:val="00F02B87"/>
    <w:rsid w:val="00F153A6"/>
    <w:rsid w:val="00F25DEB"/>
    <w:rsid w:val="00F32457"/>
    <w:rsid w:val="00F463DD"/>
    <w:rsid w:val="00F511F3"/>
    <w:rsid w:val="00F56051"/>
    <w:rsid w:val="00F675ED"/>
    <w:rsid w:val="00F70D3D"/>
    <w:rsid w:val="00F751ED"/>
    <w:rsid w:val="00FB01B3"/>
    <w:rsid w:val="00FB0F70"/>
    <w:rsid w:val="00FB5266"/>
    <w:rsid w:val="00FC119D"/>
    <w:rsid w:val="00FC323B"/>
    <w:rsid w:val="00FC77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7B6B"/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47B6B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D47B6B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9A01EB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9A01EB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D47B6B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9A01EB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9A01EB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9A01EB"/>
    <w:rPr>
      <w:rFonts w:cs="Times New Roman"/>
      <w:sz w:val="20"/>
    </w:rPr>
  </w:style>
  <w:style w:type="character" w:styleId="Hypertextovodkaz">
    <w:name w:val="Hyperlink"/>
    <w:basedOn w:val="Standardnpsmoodstavce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9A01EB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2A5B99"/>
    <w:pPr>
      <w:ind w:left="720"/>
      <w:contextualSpacing/>
    </w:pPr>
  </w:style>
  <w:style w:type="character" w:styleId="Siln">
    <w:name w:val="Strong"/>
    <w:uiPriority w:val="22"/>
    <w:qFormat/>
    <w:locked/>
    <w:rsid w:val="009C29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7B6B"/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47B6B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D47B6B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9A01EB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9A01EB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D47B6B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9A01EB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9A01EB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9A01EB"/>
    <w:rPr>
      <w:rFonts w:cs="Times New Roman"/>
      <w:sz w:val="20"/>
    </w:rPr>
  </w:style>
  <w:style w:type="character" w:styleId="Hypertextovodkaz">
    <w:name w:val="Hyperlink"/>
    <w:basedOn w:val="Standardnpsmoodstavce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9A01EB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2A5B99"/>
    <w:pPr>
      <w:ind w:left="720"/>
      <w:contextualSpacing/>
    </w:pPr>
  </w:style>
  <w:style w:type="character" w:styleId="Siln">
    <w:name w:val="Strong"/>
    <w:uiPriority w:val="22"/>
    <w:qFormat/>
    <w:locked/>
    <w:rsid w:val="009C2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03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3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3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03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03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3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03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rukturalni-fondy.cz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fcr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26CB-CB8F-461C-BD9C-92C9E745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760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Dopis_NM_se_znakem_barevne</vt:lpstr>
    </vt:vector>
  </TitlesOfParts>
  <Company>MF - Spisová služba EPD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Dopis_NM_se_znakem_barevne</dc:title>
  <dc:creator>Čejková Barbora</dc:creator>
  <cp:lastModifiedBy>Centrální harmonizační jednotka</cp:lastModifiedBy>
  <cp:revision>2</cp:revision>
  <cp:lastPrinted>2012-06-17T17:03:00Z</cp:lastPrinted>
  <dcterms:created xsi:type="dcterms:W3CDTF">2016-08-24T14:24:00Z</dcterms:created>
  <dcterms:modified xsi:type="dcterms:W3CDTF">2016-08-24T14:24:00Z</dcterms:modified>
</cp:coreProperties>
</file>